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1E771" w14:textId="53283F27" w:rsidR="00A3359F" w:rsidRDefault="00A3359F" w:rsidP="00686585">
      <w:pPr>
        <w:shd w:val="clear" w:color="auto" w:fill="FFFFFF"/>
        <w:spacing w:after="0" w:line="288" w:lineRule="auto"/>
        <w:jc w:val="center"/>
        <w:outlineLvl w:val="0"/>
        <w:rPr>
          <w:rFonts w:ascii="Times New Roman" w:eastAsia="Times New Roman" w:hAnsi="Times New Roman" w:cs="Times New Roman"/>
          <w:b/>
          <w:bCs/>
          <w:color w:val="031739"/>
          <w:kern w:val="36"/>
          <w:sz w:val="28"/>
          <w:szCs w:val="28"/>
        </w:rPr>
      </w:pPr>
      <w:r w:rsidRPr="005C1133">
        <w:rPr>
          <w:rFonts w:ascii="Times New Roman" w:eastAsia="Times New Roman" w:hAnsi="Times New Roman" w:cs="Times New Roman"/>
          <w:b/>
          <w:bCs/>
          <w:color w:val="60A500"/>
          <w:kern w:val="36"/>
          <w:sz w:val="28"/>
          <w:szCs w:val="28"/>
        </w:rPr>
        <w:t>ĐẨY MẠNH THANH TOÁN KHÔNG DÙNG TIỀN MẶT VÀ SỬ DỤNG ỨNG DỤNG VBSP SMARTBANKING</w:t>
      </w:r>
    </w:p>
    <w:p w14:paraId="4A0B9CA6" w14:textId="77777777" w:rsidR="00B41928" w:rsidRPr="00A271F1" w:rsidRDefault="00B41928" w:rsidP="00A271F1">
      <w:pPr>
        <w:shd w:val="clear" w:color="auto" w:fill="FFFFFF"/>
        <w:spacing w:after="0" w:line="288" w:lineRule="auto"/>
        <w:jc w:val="both"/>
        <w:outlineLvl w:val="0"/>
        <w:rPr>
          <w:rFonts w:ascii="Times New Roman" w:eastAsia="Times New Roman" w:hAnsi="Times New Roman" w:cs="Times New Roman"/>
          <w:b/>
          <w:bCs/>
          <w:color w:val="031739"/>
          <w:kern w:val="36"/>
          <w:sz w:val="28"/>
          <w:szCs w:val="28"/>
        </w:rPr>
      </w:pPr>
    </w:p>
    <w:p w14:paraId="5B18C3A0" w14:textId="77777777" w:rsidR="00A3359F" w:rsidRPr="00A271F1" w:rsidRDefault="00A3359F" w:rsidP="00BF4A78">
      <w:pPr>
        <w:pStyle w:val="Heading2"/>
        <w:shd w:val="clear" w:color="auto" w:fill="FFFFFF"/>
        <w:spacing w:before="0" w:line="288" w:lineRule="auto"/>
        <w:ind w:firstLine="720"/>
        <w:jc w:val="both"/>
        <w:rPr>
          <w:rFonts w:ascii="Times New Roman" w:hAnsi="Times New Roman" w:cs="Times New Roman"/>
          <w:color w:val="292929"/>
          <w:sz w:val="28"/>
          <w:szCs w:val="28"/>
        </w:rPr>
      </w:pPr>
      <w:r w:rsidRPr="00A271F1">
        <w:rPr>
          <w:rFonts w:ascii="Times New Roman" w:hAnsi="Times New Roman" w:cs="Times New Roman"/>
          <w:color w:val="292929"/>
          <w:sz w:val="28"/>
          <w:szCs w:val="28"/>
        </w:rPr>
        <w:t>Thực hiện chủ trương chuyển đổi số và thanh toán không dùng tiền mặt, Phòng giao dịch Ngân hàng Chính sách xã hội (NHCSXH) Bù Đốp trân trọng thông báo tới các khách hàng đang vay vốn, cùng toàn thể nhân dân trên địa bàn thực hiện các nội dung sau:</w:t>
      </w:r>
    </w:p>
    <w:p w14:paraId="6015A857" w14:textId="77777777" w:rsidR="00A3359F" w:rsidRPr="00A271F1" w:rsidRDefault="00A3359F" w:rsidP="00A271F1">
      <w:pPr>
        <w:pStyle w:val="Heading1"/>
        <w:shd w:val="clear" w:color="auto" w:fill="FFFFFF"/>
        <w:spacing w:before="0" w:beforeAutospacing="0" w:after="0" w:afterAutospacing="0" w:line="288" w:lineRule="auto"/>
        <w:rPr>
          <w:color w:val="031739"/>
          <w:sz w:val="28"/>
          <w:szCs w:val="28"/>
        </w:rPr>
      </w:pPr>
      <w:r w:rsidRPr="00A271F1">
        <w:rPr>
          <w:rStyle w:val="Strong"/>
          <w:b/>
          <w:bCs/>
          <w:color w:val="031739"/>
          <w:sz w:val="28"/>
          <w:szCs w:val="28"/>
        </w:rPr>
        <w:t>1. Cài đặt và sử dụng ứng dụng VBSP SmartBanking</w:t>
      </w:r>
    </w:p>
    <w:p w14:paraId="39E7FBEE" w14:textId="77777777" w:rsidR="00A3359F" w:rsidRPr="00A271F1" w:rsidRDefault="00A3359F" w:rsidP="00A271F1">
      <w:pPr>
        <w:pStyle w:val="NormalWeb"/>
        <w:shd w:val="clear" w:color="auto" w:fill="FFFFFF"/>
        <w:spacing w:before="0" w:beforeAutospacing="0" w:after="0" w:afterAutospacing="0" w:line="288" w:lineRule="auto"/>
        <w:ind w:firstLine="475"/>
        <w:jc w:val="both"/>
        <w:rPr>
          <w:color w:val="000000"/>
          <w:sz w:val="28"/>
          <w:szCs w:val="28"/>
        </w:rPr>
      </w:pPr>
      <w:r w:rsidRPr="00A271F1">
        <w:rPr>
          <w:color w:val="000000"/>
          <w:sz w:val="28"/>
          <w:szCs w:val="28"/>
        </w:rPr>
        <w:t>Khách hàng đã và đang vay vốn hãy cài đặt ứng dụng trên điện thoại thông minh để hưởng các tiện ích:</w:t>
      </w:r>
    </w:p>
    <w:p w14:paraId="13B8A9A3" w14:textId="77777777" w:rsidR="00A3359F" w:rsidRPr="00A271F1" w:rsidRDefault="00A3359F" w:rsidP="00A271F1">
      <w:pPr>
        <w:pStyle w:val="NormalWeb"/>
        <w:shd w:val="clear" w:color="auto" w:fill="FFFFFF"/>
        <w:spacing w:before="0" w:beforeAutospacing="0" w:after="0" w:afterAutospacing="0" w:line="288" w:lineRule="auto"/>
        <w:ind w:firstLine="475"/>
        <w:jc w:val="both"/>
        <w:rPr>
          <w:color w:val="000000"/>
          <w:sz w:val="28"/>
          <w:szCs w:val="28"/>
        </w:rPr>
      </w:pPr>
      <w:r w:rsidRPr="00A271F1">
        <w:rPr>
          <w:rStyle w:val="Strong"/>
          <w:color w:val="000000"/>
          <w:sz w:val="28"/>
          <w:szCs w:val="28"/>
        </w:rPr>
        <w:t>- Giải ngân nhanh chóng:</w:t>
      </w:r>
      <w:r w:rsidRPr="00A271F1">
        <w:rPr>
          <w:color w:val="000000"/>
          <w:sz w:val="28"/>
          <w:szCs w:val="28"/>
        </w:rPr>
        <w:t> Nhận tiền vay trực tiếp vào tài khoản mà không cần chờ đợi nhận tiền mặt.</w:t>
      </w:r>
    </w:p>
    <w:p w14:paraId="2E509354" w14:textId="77777777" w:rsidR="00A3359F" w:rsidRPr="00A271F1" w:rsidRDefault="00A3359F" w:rsidP="00A271F1">
      <w:pPr>
        <w:pStyle w:val="NormalWeb"/>
        <w:shd w:val="clear" w:color="auto" w:fill="FFFFFF"/>
        <w:spacing w:before="0" w:beforeAutospacing="0" w:after="0" w:afterAutospacing="0" w:line="288" w:lineRule="auto"/>
        <w:ind w:firstLine="475"/>
        <w:jc w:val="both"/>
        <w:rPr>
          <w:color w:val="000000"/>
          <w:sz w:val="28"/>
          <w:szCs w:val="28"/>
        </w:rPr>
      </w:pPr>
      <w:r w:rsidRPr="00A271F1">
        <w:rPr>
          <w:rStyle w:val="Strong"/>
          <w:color w:val="000000"/>
          <w:sz w:val="28"/>
          <w:szCs w:val="28"/>
        </w:rPr>
        <w:t>- Gửi tiết kiệm trực tuyến:</w:t>
      </w:r>
      <w:r w:rsidRPr="00A271F1">
        <w:rPr>
          <w:color w:val="000000"/>
          <w:sz w:val="28"/>
          <w:szCs w:val="28"/>
        </w:rPr>
        <w:t> Gửi tiền tiết kiệm ngay trên điện thoại với thao tác đơn giản, an toàn.</w:t>
      </w:r>
    </w:p>
    <w:p w14:paraId="6430D16F" w14:textId="77777777" w:rsidR="00A3359F" w:rsidRPr="00A271F1" w:rsidRDefault="00A3359F" w:rsidP="00A271F1">
      <w:pPr>
        <w:pStyle w:val="NormalWeb"/>
        <w:shd w:val="clear" w:color="auto" w:fill="FFFFFF"/>
        <w:spacing w:before="0" w:beforeAutospacing="0" w:after="0" w:afterAutospacing="0" w:line="288" w:lineRule="auto"/>
        <w:ind w:firstLine="475"/>
        <w:jc w:val="both"/>
        <w:rPr>
          <w:color w:val="000000"/>
          <w:sz w:val="28"/>
          <w:szCs w:val="28"/>
        </w:rPr>
      </w:pPr>
      <w:r w:rsidRPr="00A271F1">
        <w:rPr>
          <w:rStyle w:val="Strong"/>
          <w:color w:val="000000"/>
          <w:sz w:val="28"/>
          <w:szCs w:val="28"/>
        </w:rPr>
        <w:t>- Thanh toán tiện lợi:</w:t>
      </w:r>
      <w:r w:rsidRPr="00A271F1">
        <w:rPr>
          <w:color w:val="000000"/>
          <w:sz w:val="28"/>
          <w:szCs w:val="28"/>
        </w:rPr>
        <w:t> Thực hiện các giao dịch chuyển tiền, thanh toán hóa đơn cá nhân mọi lúc, mọi nơi.</w:t>
      </w:r>
    </w:p>
    <w:p w14:paraId="3FDF79F3" w14:textId="77777777" w:rsidR="00A3359F" w:rsidRPr="00A271F1" w:rsidRDefault="00A3359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noProof/>
          <w:sz w:val="28"/>
          <w:szCs w:val="28"/>
        </w:rPr>
        <w:drawing>
          <wp:inline distT="0" distB="0" distL="0" distR="0" wp14:anchorId="204F0EA2" wp14:editId="13F11846">
            <wp:extent cx="4924425" cy="3169744"/>
            <wp:effectExtent l="0" t="0" r="0" b="0"/>
            <wp:docPr id="1" name="Picture 1" descr="https://sqhx-hanoi.mediacdn.vn/91579363132710912/2026/4/13/photo-1776079164247-17760791647616407058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qhx-hanoi.mediacdn.vn/91579363132710912/2026/4/13/photo-1776079164247-1776079164761640705841.jpe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96091" cy="3215874"/>
                    </a:xfrm>
                    <a:prstGeom prst="rect">
                      <a:avLst/>
                    </a:prstGeom>
                    <a:noFill/>
                    <a:ln>
                      <a:noFill/>
                    </a:ln>
                  </pic:spPr>
                </pic:pic>
              </a:graphicData>
            </a:graphic>
          </wp:inline>
        </w:drawing>
      </w:r>
    </w:p>
    <w:p w14:paraId="7B5624F5" w14:textId="77777777" w:rsidR="00752D6D" w:rsidRPr="00A271F1" w:rsidRDefault="00A3359F" w:rsidP="00A271F1">
      <w:pPr>
        <w:spacing w:after="0" w:line="288" w:lineRule="auto"/>
        <w:rPr>
          <w:rFonts w:ascii="Times New Roman" w:hAnsi="Times New Roman" w:cs="Times New Roman"/>
          <w:b/>
          <w:sz w:val="28"/>
          <w:szCs w:val="28"/>
        </w:rPr>
      </w:pPr>
      <w:r w:rsidRPr="00A271F1">
        <w:rPr>
          <w:rFonts w:ascii="Times New Roman" w:hAnsi="Times New Roman" w:cs="Times New Roman"/>
          <w:b/>
          <w:sz w:val="28"/>
          <w:szCs w:val="28"/>
        </w:rPr>
        <w:t>2. Mở tài khoản thanh toán cá nhân (CASA 106)</w:t>
      </w:r>
    </w:p>
    <w:p w14:paraId="32D4C85C" w14:textId="77777777" w:rsidR="00A3359F" w:rsidRPr="00A271F1" w:rsidRDefault="00A3359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color w:val="000000"/>
          <w:sz w:val="28"/>
          <w:szCs w:val="28"/>
        </w:rPr>
        <w:t>- Để thuận tiện cho quá trình giao dịch tại Điểm giao dịch xã, NHCSXH hướng dẫn khách hàng mở </w:t>
      </w:r>
      <w:r w:rsidRPr="00A271F1">
        <w:rPr>
          <w:rStyle w:val="Strong"/>
          <w:color w:val="000000"/>
          <w:sz w:val="28"/>
          <w:szCs w:val="28"/>
        </w:rPr>
        <w:t>tài khoản CASA 106</w:t>
      </w:r>
      <w:r w:rsidRPr="00A271F1">
        <w:rPr>
          <w:color w:val="000000"/>
          <w:sz w:val="28"/>
          <w:szCs w:val="28"/>
        </w:rPr>
        <w:t>.</w:t>
      </w:r>
    </w:p>
    <w:p w14:paraId="281746EB" w14:textId="77777777" w:rsidR="00A3359F" w:rsidRPr="00A271F1" w:rsidRDefault="00A3359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rStyle w:val="Strong"/>
          <w:b w:val="0"/>
          <w:color w:val="000000"/>
          <w:sz w:val="28"/>
          <w:szCs w:val="28"/>
        </w:rPr>
        <w:t>- Lợi ích</w:t>
      </w:r>
      <w:r w:rsidRPr="00A271F1">
        <w:rPr>
          <w:rStyle w:val="Strong"/>
          <w:color w:val="000000"/>
          <w:sz w:val="28"/>
          <w:szCs w:val="28"/>
        </w:rPr>
        <w:t>:</w:t>
      </w:r>
      <w:r w:rsidRPr="00A271F1">
        <w:rPr>
          <w:color w:val="000000"/>
          <w:sz w:val="28"/>
          <w:szCs w:val="28"/>
        </w:rPr>
        <w:t> Đây là tài khoản chuyên dụng giúp bà con nhận tiền giải ngân bằng hình thức chuyển khoản và thực hiện các giao dịch tài chính một cách minh bạch, an toàn.</w:t>
      </w:r>
    </w:p>
    <w:p w14:paraId="20086284" w14:textId="77777777" w:rsidR="00B4675F" w:rsidRPr="00A271F1" w:rsidRDefault="00A3359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rStyle w:val="Strong"/>
          <w:b w:val="0"/>
          <w:color w:val="000000"/>
          <w:sz w:val="28"/>
          <w:szCs w:val="28"/>
        </w:rPr>
        <w:lastRenderedPageBreak/>
        <w:t>- Lưu ý</w:t>
      </w:r>
      <w:r w:rsidRPr="00A271F1">
        <w:rPr>
          <w:rStyle w:val="Strong"/>
          <w:color w:val="000000"/>
          <w:sz w:val="28"/>
          <w:szCs w:val="28"/>
        </w:rPr>
        <w:t>:</w:t>
      </w:r>
      <w:r w:rsidRPr="00A271F1">
        <w:rPr>
          <w:color w:val="000000"/>
          <w:sz w:val="28"/>
          <w:szCs w:val="28"/>
        </w:rPr>
        <w:t> Các khách hàng nên hoàn tất thủ tục mở tài khoản và kích hoạt ứng dụng </w:t>
      </w:r>
      <w:r w:rsidRPr="00A271F1">
        <w:rPr>
          <w:rStyle w:val="Strong"/>
          <w:b w:val="0"/>
          <w:color w:val="000000"/>
          <w:sz w:val="28"/>
          <w:szCs w:val="28"/>
        </w:rPr>
        <w:t>trước khi giải ngân</w:t>
      </w:r>
      <w:r w:rsidRPr="00A271F1">
        <w:rPr>
          <w:b/>
          <w:color w:val="000000"/>
          <w:sz w:val="28"/>
          <w:szCs w:val="28"/>
        </w:rPr>
        <w:t> </w:t>
      </w:r>
      <w:r w:rsidRPr="00A271F1">
        <w:rPr>
          <w:color w:val="000000"/>
          <w:sz w:val="28"/>
          <w:szCs w:val="28"/>
        </w:rPr>
        <w:t>để có thể sử dụng tiền vay được ngay.</w:t>
      </w:r>
    </w:p>
    <w:p w14:paraId="7CB81DD1" w14:textId="77777777" w:rsidR="00B4675F" w:rsidRPr="00A271F1" w:rsidRDefault="00B4675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rStyle w:val="Strong"/>
          <w:rFonts w:eastAsiaTheme="majorEastAsia"/>
          <w:sz w:val="28"/>
          <w:szCs w:val="28"/>
        </w:rPr>
        <w:t>Sử dụng ứng dụng:</w:t>
      </w:r>
      <w:r w:rsidRPr="00A271F1">
        <w:rPr>
          <w:sz w:val="28"/>
          <w:szCs w:val="28"/>
        </w:rPr>
        <w:t xml:space="preserve"> Nếu bạn đang sử dụng ứng dụng </w:t>
      </w:r>
      <w:hyperlink r:id="rId6" w:tgtFrame="_blank" w:history="1">
        <w:r w:rsidRPr="00A271F1">
          <w:rPr>
            <w:rStyle w:val="Hyperlink"/>
            <w:color w:val="auto"/>
            <w:sz w:val="28"/>
            <w:szCs w:val="28"/>
          </w:rPr>
          <w:t>VBSP SmartBanking</w:t>
        </w:r>
      </w:hyperlink>
      <w:r w:rsidRPr="00A271F1">
        <w:rPr>
          <w:sz w:val="28"/>
          <w:szCs w:val="28"/>
        </w:rPr>
        <w:t>, bạn có thể được giao dịch viên hướng dẫn mở tài khoản tiền gửi trực tuyến</w:t>
      </w:r>
    </w:p>
    <w:p w14:paraId="3E5CE026" w14:textId="77777777" w:rsidR="00A3359F" w:rsidRPr="00A271F1" w:rsidRDefault="00A3359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rStyle w:val="Strong"/>
          <w:color w:val="000000"/>
          <w:sz w:val="28"/>
          <w:szCs w:val="28"/>
        </w:rPr>
        <w:t>3. Thủ tục đăng ký</w:t>
      </w:r>
      <w:r w:rsidR="00B4675F" w:rsidRPr="00A271F1">
        <w:rPr>
          <w:rStyle w:val="Strong"/>
          <w:color w:val="000000"/>
          <w:sz w:val="28"/>
          <w:szCs w:val="28"/>
        </w:rPr>
        <w:t xml:space="preserve"> và hồ sơ cần chuẩn bị</w:t>
      </w:r>
    </w:p>
    <w:p w14:paraId="0C0FEA26" w14:textId="77777777" w:rsidR="00A3359F" w:rsidRPr="00A271F1" w:rsidRDefault="00A3359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rStyle w:val="Strong"/>
          <w:color w:val="000000"/>
          <w:sz w:val="28"/>
          <w:szCs w:val="28"/>
        </w:rPr>
        <w:t>- Đối với khách hàng đã có tài khoản tại NHCSXH:</w:t>
      </w:r>
      <w:r w:rsidRPr="00A271F1">
        <w:rPr>
          <w:color w:val="000000"/>
          <w:sz w:val="28"/>
          <w:szCs w:val="28"/>
        </w:rPr>
        <w:t> Chỉ cần làm Giấy đề nghị mở thêm tài khoản theo mẫu và cung cấp giấy tờ tùy thân để đối chiếu.</w:t>
      </w:r>
    </w:p>
    <w:p w14:paraId="59966D33" w14:textId="77777777" w:rsidR="00A3359F" w:rsidRPr="00A271F1" w:rsidRDefault="00A3359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rStyle w:val="Strong"/>
          <w:color w:val="000000"/>
          <w:sz w:val="28"/>
          <w:szCs w:val="28"/>
        </w:rPr>
        <w:t>- Đối với khách hàng mới:</w:t>
      </w:r>
      <w:r w:rsidRPr="00A271F1">
        <w:rPr>
          <w:color w:val="000000"/>
          <w:sz w:val="28"/>
          <w:szCs w:val="28"/>
        </w:rPr>
        <w:t xml:space="preserve"> Mang theo CCCD đến các Điểm giao dịch xã hoặc Trụ sở </w:t>
      </w:r>
      <w:r w:rsidR="00B4675F" w:rsidRPr="00A271F1">
        <w:rPr>
          <w:color w:val="000000"/>
          <w:sz w:val="28"/>
          <w:szCs w:val="28"/>
        </w:rPr>
        <w:t>Phòng giao dịch NHCSXH Bù Đốp</w:t>
      </w:r>
      <w:r w:rsidRPr="00A271F1">
        <w:rPr>
          <w:color w:val="000000"/>
          <w:sz w:val="28"/>
          <w:szCs w:val="28"/>
        </w:rPr>
        <w:t xml:space="preserve"> để được hướng dẫn hoàn thiện hồ sơ.</w:t>
      </w:r>
    </w:p>
    <w:p w14:paraId="7AE81C9C" w14:textId="77777777" w:rsidR="00A3359F" w:rsidRPr="00A271F1" w:rsidRDefault="00A3359F" w:rsidP="00A271F1">
      <w:pPr>
        <w:pStyle w:val="NormalWeb"/>
        <w:shd w:val="clear" w:color="auto" w:fill="FFFFFF"/>
        <w:spacing w:before="0" w:beforeAutospacing="0" w:after="0" w:afterAutospacing="0" w:line="288" w:lineRule="auto"/>
        <w:ind w:firstLine="480"/>
        <w:jc w:val="both"/>
        <w:rPr>
          <w:color w:val="000000"/>
          <w:sz w:val="28"/>
          <w:szCs w:val="28"/>
        </w:rPr>
      </w:pPr>
      <w:r w:rsidRPr="00A271F1">
        <w:rPr>
          <w:color w:val="000000"/>
          <w:sz w:val="28"/>
          <w:szCs w:val="28"/>
        </w:rPr>
        <w:t>Vì mục tiêu công nghệ hóa và hiện đại hóa hoạt động tín dụng chính sách xã hội, rất mong bà con nhân dân tích cực hưởng ứng phối hợp cùng Ban quản lý Tổ Tiết kiệm và vay vốn để thực hiện.</w:t>
      </w:r>
    </w:p>
    <w:p w14:paraId="359E79C5" w14:textId="77777777" w:rsidR="00A3359F" w:rsidRDefault="00A3359F" w:rsidP="00A271F1">
      <w:pPr>
        <w:pStyle w:val="NormalWeb"/>
        <w:shd w:val="clear" w:color="auto" w:fill="FFFFFF"/>
        <w:spacing w:before="0" w:beforeAutospacing="0" w:after="0" w:afterAutospacing="0" w:line="288" w:lineRule="auto"/>
        <w:ind w:firstLine="480"/>
        <w:jc w:val="both"/>
        <w:rPr>
          <w:rStyle w:val="Strong"/>
          <w:color w:val="000000"/>
          <w:sz w:val="28"/>
          <w:szCs w:val="28"/>
        </w:rPr>
      </w:pPr>
      <w:r w:rsidRPr="00A271F1">
        <w:rPr>
          <w:rStyle w:val="Strong"/>
          <w:color w:val="000000"/>
          <w:sz w:val="28"/>
          <w:szCs w:val="28"/>
        </w:rPr>
        <w:t>NHCSXH – Thấu hiểu lòng dân, tận tâm phục vụ!</w:t>
      </w:r>
    </w:p>
    <w:p w14:paraId="27EF7142" w14:textId="77777777" w:rsidR="005C1133" w:rsidRDefault="005C1133" w:rsidP="00A271F1">
      <w:pPr>
        <w:pStyle w:val="NormalWeb"/>
        <w:shd w:val="clear" w:color="auto" w:fill="FFFFFF"/>
        <w:spacing w:before="0" w:beforeAutospacing="0" w:after="0" w:afterAutospacing="0" w:line="288" w:lineRule="auto"/>
        <w:ind w:firstLine="480"/>
        <w:jc w:val="both"/>
        <w:rPr>
          <w:rStyle w:val="Strong"/>
          <w:color w:val="000000"/>
          <w:sz w:val="28"/>
          <w:szCs w:val="28"/>
        </w:rPr>
      </w:pPr>
    </w:p>
    <w:p w14:paraId="42C9E705" w14:textId="359AC41B" w:rsidR="005C1133" w:rsidRPr="005C1133" w:rsidRDefault="005C1133" w:rsidP="00A271F1">
      <w:pPr>
        <w:pStyle w:val="NormalWeb"/>
        <w:shd w:val="clear" w:color="auto" w:fill="FFFFFF"/>
        <w:spacing w:before="0" w:beforeAutospacing="0" w:after="0" w:afterAutospacing="0" w:line="288" w:lineRule="auto"/>
        <w:ind w:firstLine="480"/>
        <w:jc w:val="both"/>
        <w:rPr>
          <w:b/>
          <w:bCs/>
          <w:i/>
          <w:iCs/>
          <w:color w:val="000000"/>
          <w:sz w:val="28"/>
          <w:szCs w:val="28"/>
        </w:rPr>
      </w:pPr>
      <w:r>
        <w:rPr>
          <w:rStyle w:val="Strong"/>
          <w:b w:val="0"/>
          <w:bCs w:val="0"/>
          <w:i/>
          <w:iCs/>
          <w:color w:val="000000"/>
          <w:sz w:val="28"/>
          <w:szCs w:val="28"/>
        </w:rPr>
        <w:t xml:space="preserve">                                              </w:t>
      </w:r>
      <w:r w:rsidRPr="005C1133">
        <w:rPr>
          <w:rStyle w:val="Strong"/>
          <w:b w:val="0"/>
          <w:bCs w:val="0"/>
          <w:i/>
          <w:iCs/>
          <w:color w:val="000000"/>
          <w:sz w:val="28"/>
          <w:szCs w:val="28"/>
        </w:rPr>
        <w:t>Nguồn tin: Ngân hàng Chính sách xã hội Bù Đốp</w:t>
      </w:r>
      <w:r>
        <w:rPr>
          <w:rStyle w:val="Strong"/>
          <w:b w:val="0"/>
          <w:bCs w:val="0"/>
          <w:i/>
          <w:iCs/>
          <w:color w:val="000000"/>
          <w:sz w:val="28"/>
          <w:szCs w:val="28"/>
        </w:rPr>
        <w:t>.</w:t>
      </w:r>
    </w:p>
    <w:p w14:paraId="1BB24007" w14:textId="77777777" w:rsidR="00A3359F" w:rsidRPr="005C1133" w:rsidRDefault="00A3359F" w:rsidP="00A271F1">
      <w:pPr>
        <w:spacing w:after="0" w:line="288" w:lineRule="auto"/>
        <w:rPr>
          <w:rFonts w:ascii="Times New Roman" w:hAnsi="Times New Roman" w:cs="Times New Roman"/>
          <w:sz w:val="28"/>
          <w:szCs w:val="28"/>
        </w:rPr>
      </w:pPr>
    </w:p>
    <w:sectPr w:rsidR="00A3359F" w:rsidRPr="005C1133" w:rsidSect="00CB003A">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A567A"/>
    <w:multiLevelType w:val="multilevel"/>
    <w:tmpl w:val="B76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9871AE"/>
    <w:multiLevelType w:val="multilevel"/>
    <w:tmpl w:val="BC4E7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7624879">
    <w:abstractNumId w:val="1"/>
  </w:num>
  <w:num w:numId="2" w16cid:durableId="19847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59F"/>
    <w:rsid w:val="0039601F"/>
    <w:rsid w:val="005C1133"/>
    <w:rsid w:val="00686585"/>
    <w:rsid w:val="00752D6D"/>
    <w:rsid w:val="007D038A"/>
    <w:rsid w:val="007E6BC9"/>
    <w:rsid w:val="008D68AF"/>
    <w:rsid w:val="00A271F1"/>
    <w:rsid w:val="00A3359F"/>
    <w:rsid w:val="00A4291E"/>
    <w:rsid w:val="00B41928"/>
    <w:rsid w:val="00B4675F"/>
    <w:rsid w:val="00BF4A78"/>
    <w:rsid w:val="00CB0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C3B3C"/>
  <w15:chartTrackingRefBased/>
  <w15:docId w15:val="{94BBE022-0145-4428-B14D-3983AE7FB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3359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A3359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359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A3359F"/>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A3359F"/>
    <w:rPr>
      <w:b/>
      <w:bCs/>
    </w:rPr>
  </w:style>
  <w:style w:type="paragraph" w:styleId="NormalWeb">
    <w:name w:val="Normal (Web)"/>
    <w:basedOn w:val="Normal"/>
    <w:uiPriority w:val="99"/>
    <w:semiHidden/>
    <w:unhideWhenUsed/>
    <w:rsid w:val="00A335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286pc">
    <w:name w:val="t286pc"/>
    <w:basedOn w:val="DefaultParagraphFont"/>
    <w:rsid w:val="00B4675F"/>
  </w:style>
  <w:style w:type="character" w:styleId="Emphasis">
    <w:name w:val="Emphasis"/>
    <w:basedOn w:val="DefaultParagraphFont"/>
    <w:uiPriority w:val="20"/>
    <w:qFormat/>
    <w:rsid w:val="00B4675F"/>
    <w:rPr>
      <w:i/>
      <w:iCs/>
    </w:rPr>
  </w:style>
  <w:style w:type="character" w:styleId="Hyperlink">
    <w:name w:val="Hyperlink"/>
    <w:basedOn w:val="DefaultParagraphFont"/>
    <w:uiPriority w:val="99"/>
    <w:semiHidden/>
    <w:unhideWhenUsed/>
    <w:rsid w:val="00B4675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7597995">
      <w:bodyDiv w:val="1"/>
      <w:marLeft w:val="0"/>
      <w:marRight w:val="0"/>
      <w:marTop w:val="0"/>
      <w:marBottom w:val="0"/>
      <w:divBdr>
        <w:top w:val="none" w:sz="0" w:space="0" w:color="auto"/>
        <w:left w:val="none" w:sz="0" w:space="0" w:color="auto"/>
        <w:bottom w:val="none" w:sz="0" w:space="0" w:color="auto"/>
        <w:right w:val="none" w:sz="0" w:space="0" w:color="auto"/>
      </w:divBdr>
    </w:div>
    <w:div w:id="788356341">
      <w:bodyDiv w:val="1"/>
      <w:marLeft w:val="0"/>
      <w:marRight w:val="0"/>
      <w:marTop w:val="0"/>
      <w:marBottom w:val="0"/>
      <w:divBdr>
        <w:top w:val="none" w:sz="0" w:space="0" w:color="auto"/>
        <w:left w:val="none" w:sz="0" w:space="0" w:color="auto"/>
        <w:bottom w:val="none" w:sz="0" w:space="0" w:color="auto"/>
        <w:right w:val="none" w:sz="0" w:space="0" w:color="auto"/>
      </w:divBdr>
      <w:divsChild>
        <w:div w:id="1152864713">
          <w:marLeft w:val="0"/>
          <w:marRight w:val="0"/>
          <w:marTop w:val="150"/>
          <w:marBottom w:val="0"/>
          <w:divBdr>
            <w:top w:val="none" w:sz="0" w:space="0" w:color="auto"/>
            <w:left w:val="none" w:sz="0" w:space="0" w:color="auto"/>
            <w:bottom w:val="none" w:sz="0" w:space="0" w:color="auto"/>
            <w:right w:val="none" w:sz="0" w:space="0" w:color="auto"/>
          </w:divBdr>
          <w:divsChild>
            <w:div w:id="8966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916894">
      <w:bodyDiv w:val="1"/>
      <w:marLeft w:val="0"/>
      <w:marRight w:val="0"/>
      <w:marTop w:val="0"/>
      <w:marBottom w:val="0"/>
      <w:divBdr>
        <w:top w:val="none" w:sz="0" w:space="0" w:color="auto"/>
        <w:left w:val="none" w:sz="0" w:space="0" w:color="auto"/>
        <w:bottom w:val="none" w:sz="0" w:space="0" w:color="auto"/>
        <w:right w:val="none" w:sz="0" w:space="0" w:color="auto"/>
      </w:divBdr>
    </w:div>
    <w:div w:id="1226918696">
      <w:bodyDiv w:val="1"/>
      <w:marLeft w:val="0"/>
      <w:marRight w:val="0"/>
      <w:marTop w:val="0"/>
      <w:marBottom w:val="0"/>
      <w:divBdr>
        <w:top w:val="none" w:sz="0" w:space="0" w:color="auto"/>
        <w:left w:val="none" w:sz="0" w:space="0" w:color="auto"/>
        <w:bottom w:val="none" w:sz="0" w:space="0" w:color="auto"/>
        <w:right w:val="none" w:sz="0" w:space="0" w:color="auto"/>
      </w:divBdr>
      <w:divsChild>
        <w:div w:id="833836357">
          <w:marLeft w:val="0"/>
          <w:marRight w:val="0"/>
          <w:marTop w:val="0"/>
          <w:marBottom w:val="0"/>
          <w:divBdr>
            <w:top w:val="none" w:sz="0" w:space="0" w:color="auto"/>
            <w:left w:val="none" w:sz="0" w:space="0" w:color="auto"/>
            <w:bottom w:val="none" w:sz="0" w:space="0" w:color="auto"/>
            <w:right w:val="none" w:sz="0" w:space="0" w:color="auto"/>
          </w:divBdr>
          <w:divsChild>
            <w:div w:id="1644114735">
              <w:marLeft w:val="0"/>
              <w:marRight w:val="0"/>
              <w:marTop w:val="360"/>
              <w:marBottom w:val="180"/>
              <w:divBdr>
                <w:top w:val="none" w:sz="0" w:space="0" w:color="auto"/>
                <w:left w:val="none" w:sz="0" w:space="0" w:color="auto"/>
                <w:bottom w:val="none" w:sz="0" w:space="0" w:color="auto"/>
                <w:right w:val="none" w:sz="0" w:space="0" w:color="auto"/>
              </w:divBdr>
            </w:div>
          </w:divsChild>
        </w:div>
        <w:div w:id="1059867151">
          <w:marLeft w:val="0"/>
          <w:marRight w:val="0"/>
          <w:marTop w:val="0"/>
          <w:marBottom w:val="0"/>
          <w:divBdr>
            <w:top w:val="none" w:sz="0" w:space="0" w:color="auto"/>
            <w:left w:val="none" w:sz="0" w:space="0" w:color="auto"/>
            <w:bottom w:val="none" w:sz="0" w:space="0" w:color="auto"/>
            <w:right w:val="none" w:sz="0" w:space="0" w:color="auto"/>
          </w:divBdr>
        </w:div>
      </w:divsChild>
    </w:div>
    <w:div w:id="1321734442">
      <w:bodyDiv w:val="1"/>
      <w:marLeft w:val="0"/>
      <w:marRight w:val="0"/>
      <w:marTop w:val="0"/>
      <w:marBottom w:val="0"/>
      <w:divBdr>
        <w:top w:val="none" w:sz="0" w:space="0" w:color="auto"/>
        <w:left w:val="none" w:sz="0" w:space="0" w:color="auto"/>
        <w:bottom w:val="none" w:sz="0" w:space="0" w:color="auto"/>
        <w:right w:val="none" w:sz="0" w:space="0" w:color="auto"/>
      </w:divBdr>
      <w:divsChild>
        <w:div w:id="1744257096">
          <w:marLeft w:val="0"/>
          <w:marRight w:val="0"/>
          <w:marTop w:val="0"/>
          <w:marBottom w:val="0"/>
          <w:divBdr>
            <w:top w:val="none" w:sz="0" w:space="0" w:color="auto"/>
            <w:left w:val="none" w:sz="0" w:space="0" w:color="auto"/>
            <w:bottom w:val="none" w:sz="0" w:space="0" w:color="auto"/>
            <w:right w:val="none" w:sz="0" w:space="0" w:color="auto"/>
          </w:divBdr>
          <w:divsChild>
            <w:div w:id="1080713102">
              <w:marLeft w:val="0"/>
              <w:marRight w:val="0"/>
              <w:marTop w:val="360"/>
              <w:marBottom w:val="180"/>
              <w:divBdr>
                <w:top w:val="none" w:sz="0" w:space="0" w:color="auto"/>
                <w:left w:val="none" w:sz="0" w:space="0" w:color="auto"/>
                <w:bottom w:val="none" w:sz="0" w:space="0" w:color="auto"/>
                <w:right w:val="none" w:sz="0" w:space="0" w:color="auto"/>
              </w:divBdr>
            </w:div>
          </w:divsChild>
        </w:div>
        <w:div w:id="2103181644">
          <w:marLeft w:val="0"/>
          <w:marRight w:val="0"/>
          <w:marTop w:val="0"/>
          <w:marBottom w:val="0"/>
          <w:divBdr>
            <w:top w:val="none" w:sz="0" w:space="0" w:color="auto"/>
            <w:left w:val="none" w:sz="0" w:space="0" w:color="auto"/>
            <w:bottom w:val="none" w:sz="0" w:space="0" w:color="auto"/>
            <w:right w:val="none" w:sz="0" w:space="0" w:color="auto"/>
          </w:divBdr>
          <w:divsChild>
            <w:div w:id="844709695">
              <w:marLeft w:val="0"/>
              <w:marRight w:val="0"/>
              <w:marTop w:val="180"/>
              <w:marBottom w:val="240"/>
              <w:divBdr>
                <w:top w:val="none" w:sz="0" w:space="0" w:color="auto"/>
                <w:left w:val="none" w:sz="0" w:space="0" w:color="auto"/>
                <w:bottom w:val="none" w:sz="0" w:space="0" w:color="auto"/>
                <w:right w:val="none" w:sz="0" w:space="0" w:color="auto"/>
              </w:divBdr>
            </w:div>
          </w:divsChild>
        </w:div>
        <w:div w:id="18245883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bsp.org.vn/wp-content/uploads/2023/04/BAI-16-KE-TOAN-NGAN-QUY.pd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duong cao</cp:lastModifiedBy>
  <cp:revision>6</cp:revision>
  <dcterms:created xsi:type="dcterms:W3CDTF">2026-06-30T01:56:00Z</dcterms:created>
  <dcterms:modified xsi:type="dcterms:W3CDTF">2026-06-30T01:58:00Z</dcterms:modified>
</cp:coreProperties>
</file>