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3CFA6" w14:textId="7DB3E713" w:rsidR="00840A99" w:rsidRPr="00840A99" w:rsidRDefault="00840A99" w:rsidP="00840A99">
      <w:pPr>
        <w:spacing w:before="100" w:beforeAutospacing="1" w:after="100" w:afterAutospacing="1" w:line="240" w:lineRule="auto"/>
        <w:contextualSpacing/>
        <w:jc w:val="center"/>
        <w:rPr>
          <w:rFonts w:asciiTheme="majorHAnsi" w:hAnsiTheme="majorHAnsi" w:cstheme="majorHAnsi"/>
          <w:b/>
          <w:bCs/>
          <w:color w:val="EE0000"/>
          <w:sz w:val="28"/>
          <w:szCs w:val="28"/>
          <w:lang w:val="en-US"/>
        </w:rPr>
      </w:pPr>
      <w:r w:rsidRPr="00840A99">
        <w:rPr>
          <w:rFonts w:asciiTheme="majorHAnsi" w:hAnsiTheme="majorHAnsi" w:cstheme="majorHAnsi"/>
          <w:b/>
          <w:bCs/>
          <w:color w:val="EE0000"/>
          <w:sz w:val="28"/>
          <w:szCs w:val="28"/>
        </w:rPr>
        <w:t>THÔNG BÁO LÃI SUẤT</w:t>
      </w:r>
    </w:p>
    <w:p w14:paraId="7F9E3D35" w14:textId="0B5D93AF" w:rsidR="00840A99" w:rsidRPr="00840A99" w:rsidRDefault="00840A99" w:rsidP="00840A99">
      <w:pPr>
        <w:spacing w:before="100" w:beforeAutospacing="1" w:after="100" w:afterAutospacing="1" w:line="240" w:lineRule="auto"/>
        <w:contextualSpacing/>
        <w:jc w:val="center"/>
        <w:rPr>
          <w:rFonts w:asciiTheme="majorHAnsi" w:hAnsiTheme="majorHAnsi" w:cstheme="majorHAnsi"/>
          <w:b/>
          <w:bCs/>
          <w:color w:val="EE0000"/>
          <w:sz w:val="28"/>
          <w:szCs w:val="28"/>
          <w:lang w:val="en-US"/>
        </w:rPr>
      </w:pPr>
      <w:r w:rsidRPr="00840A99">
        <w:rPr>
          <w:rFonts w:asciiTheme="majorHAnsi" w:hAnsiTheme="majorHAnsi" w:cstheme="majorHAnsi"/>
          <w:b/>
          <w:bCs/>
          <w:color w:val="EE0000"/>
          <w:sz w:val="28"/>
          <w:szCs w:val="28"/>
        </w:rPr>
        <w:t xml:space="preserve">TỐI ĐA ĐỐI VỚI TIỀN GỬI BẰNG ĐỒNG VIỆT NAM CỦA TỔ CHỨC, CÁ NHÂN TẠI NGÂN HÀNG CHÍNH SÁCH XÃ HỘI </w:t>
      </w:r>
      <w:r w:rsidRPr="00840A99">
        <w:rPr>
          <w:rFonts w:asciiTheme="majorHAnsi" w:hAnsiTheme="majorHAnsi" w:cstheme="majorHAnsi"/>
          <w:b/>
          <w:bCs/>
          <w:color w:val="EE0000"/>
          <w:sz w:val="28"/>
          <w:szCs w:val="28"/>
        </w:rPr>
        <w:t>BÙ ĐỐP</w:t>
      </w:r>
    </w:p>
    <w:p w14:paraId="4420D389" w14:textId="77777777" w:rsidR="00840A99" w:rsidRPr="00840A99" w:rsidRDefault="00840A99" w:rsidP="00840A99">
      <w:pPr>
        <w:spacing w:before="100" w:beforeAutospacing="1" w:after="100" w:afterAutospacing="1" w:line="240" w:lineRule="auto"/>
        <w:contextualSpacing/>
        <w:jc w:val="center"/>
        <w:rPr>
          <w:rFonts w:asciiTheme="majorHAnsi" w:hAnsiTheme="majorHAnsi" w:cstheme="majorHAnsi"/>
          <w:b/>
          <w:bCs/>
          <w:lang w:val="en-US"/>
        </w:rPr>
      </w:pPr>
    </w:p>
    <w:p w14:paraId="1DCC70A7" w14:textId="5D5381ED" w:rsidR="00840A99" w:rsidRPr="00840A99" w:rsidRDefault="00840A99" w:rsidP="00840A99">
      <w:pPr>
        <w:ind w:firstLine="720"/>
        <w:jc w:val="both"/>
        <w:rPr>
          <w:rFonts w:asciiTheme="majorHAnsi" w:hAnsiTheme="majorHAnsi" w:cstheme="majorHAnsi"/>
          <w:b/>
          <w:bCs/>
          <w:color w:val="0070C0"/>
        </w:rPr>
      </w:pPr>
      <w:r w:rsidRPr="00840A99">
        <w:rPr>
          <w:rFonts w:asciiTheme="majorHAnsi" w:hAnsiTheme="majorHAnsi" w:cstheme="majorHAnsi"/>
          <w:b/>
          <w:bCs/>
          <w:color w:val="0070C0"/>
        </w:rPr>
        <w:t>Thông báo số 15/QĐ-NHCS ngày 05/01/2026 của Tổng Giám đốc Ngân hàng Chính sách xã hội về việc quy định lãi suất tối đa đối với tiền gửi bằng đồng Việt Nam của tổ chức, cá nhân tại Ngân hàng Chính sách xã hội.</w:t>
      </w:r>
    </w:p>
    <w:p w14:paraId="470A802C" w14:textId="70F56AA6" w:rsidR="00840A99" w:rsidRPr="00840A99" w:rsidRDefault="00840A99" w:rsidP="00840A99">
      <w:pPr>
        <w:ind w:firstLine="720"/>
        <w:jc w:val="both"/>
        <w:rPr>
          <w:rFonts w:asciiTheme="majorHAnsi" w:hAnsiTheme="majorHAnsi" w:cstheme="majorHAnsi"/>
          <w:color w:val="0070C0"/>
        </w:rPr>
      </w:pPr>
      <w:r w:rsidRPr="00840A99">
        <w:rPr>
          <w:rFonts w:asciiTheme="majorHAnsi" w:hAnsiTheme="majorHAnsi" w:cstheme="majorHAnsi"/>
          <w:color w:val="0070C0"/>
        </w:rPr>
        <w:t xml:space="preserve">Phòng giao dịch Ngân hàng Chính sách xã hội </w:t>
      </w:r>
      <w:r w:rsidRPr="00840A99">
        <w:rPr>
          <w:rFonts w:asciiTheme="majorHAnsi" w:hAnsiTheme="majorHAnsi" w:cstheme="majorHAnsi"/>
          <w:color w:val="0070C0"/>
        </w:rPr>
        <w:t>Bù Đốp</w:t>
      </w:r>
      <w:r w:rsidRPr="00840A99">
        <w:rPr>
          <w:rFonts w:asciiTheme="majorHAnsi" w:hAnsiTheme="majorHAnsi" w:cstheme="majorHAnsi"/>
          <w:color w:val="0070C0"/>
        </w:rPr>
        <w:t xml:space="preserve"> thông báo lãi suất tối đa đối với tiền gửi bằng đồng Việt Nam của tổ chức, cá nhân tại Ngân hàng Chính sách xã hội như sau:</w:t>
      </w:r>
    </w:p>
    <w:p w14:paraId="78E3F917" w14:textId="5C5BD3A1" w:rsidR="00840A99" w:rsidRPr="00840A99" w:rsidRDefault="00840A99" w:rsidP="00840A99">
      <w:pPr>
        <w:rPr>
          <w:rFonts w:asciiTheme="majorHAnsi" w:hAnsiTheme="majorHAnsi" w:cstheme="majorHAnsi"/>
          <w:color w:val="0070C0"/>
        </w:rPr>
      </w:pPr>
      <w:r w:rsidRPr="00840A99">
        <w:rPr>
          <w:rFonts w:asciiTheme="majorHAnsi" w:hAnsiTheme="majorHAnsi" w:cstheme="majorHAnsi"/>
          <w:i/>
          <w:iCs/>
          <w:color w:val="0070C0"/>
          <w:lang w:val="en-US"/>
        </w:rPr>
        <w:t xml:space="preserve">                                                                                                                                 </w:t>
      </w:r>
      <w:r w:rsidRPr="00840A99">
        <w:rPr>
          <w:rFonts w:asciiTheme="majorHAnsi" w:hAnsiTheme="majorHAnsi" w:cstheme="majorHAnsi"/>
          <w:i/>
          <w:iCs/>
          <w:color w:val="0070C0"/>
        </w:rPr>
        <w:t>Đơn vị: %/năm</w:t>
      </w:r>
    </w:p>
    <w:tbl>
      <w:tblPr>
        <w:tblW w:w="9629" w:type="dxa"/>
        <w:tblBorders>
          <w:top w:val="double" w:sz="2" w:space="0" w:color="DDDDDD"/>
          <w:left w:val="double" w:sz="2" w:space="0" w:color="DDDDDD"/>
          <w:bottom w:val="double" w:sz="2" w:space="0" w:color="DDDDDD"/>
          <w:right w:val="double" w:sz="2" w:space="0" w:color="DDDDDD"/>
        </w:tblBorders>
        <w:tblCellMar>
          <w:top w:w="15" w:type="dxa"/>
          <w:left w:w="15" w:type="dxa"/>
          <w:bottom w:w="15" w:type="dxa"/>
          <w:right w:w="15" w:type="dxa"/>
        </w:tblCellMar>
        <w:tblLook w:val="04A0" w:firstRow="1" w:lastRow="0" w:firstColumn="1" w:lastColumn="0" w:noHBand="0" w:noVBand="1"/>
      </w:tblPr>
      <w:tblGrid>
        <w:gridCol w:w="1091"/>
        <w:gridCol w:w="4126"/>
        <w:gridCol w:w="1873"/>
        <w:gridCol w:w="2539"/>
      </w:tblGrid>
      <w:tr w:rsidR="00840A99" w:rsidRPr="00840A99" w14:paraId="106F737A" w14:textId="77777777" w:rsidTr="00840A99">
        <w:trPr>
          <w:trHeight w:val="1053"/>
        </w:trPr>
        <w:tc>
          <w:tcPr>
            <w:tcW w:w="10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D7D0C7" w14:textId="77777777" w:rsidR="00840A99" w:rsidRPr="00840A99" w:rsidRDefault="00840A99" w:rsidP="00840A99">
            <w:pPr>
              <w:rPr>
                <w:rFonts w:asciiTheme="majorHAnsi" w:hAnsiTheme="majorHAnsi" w:cstheme="majorHAnsi"/>
                <w:color w:val="0070C0"/>
              </w:rPr>
            </w:pPr>
            <w:r w:rsidRPr="00840A99">
              <w:rPr>
                <w:rFonts w:asciiTheme="majorHAnsi" w:hAnsiTheme="majorHAnsi" w:cstheme="majorHAnsi"/>
                <w:b/>
                <w:bCs/>
                <w:color w:val="0070C0"/>
              </w:rPr>
              <w:t>Sổ TT</w:t>
            </w:r>
          </w:p>
        </w:tc>
        <w:tc>
          <w:tcPr>
            <w:tcW w:w="4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715202" w14:textId="77777777" w:rsidR="00840A99" w:rsidRPr="00840A99" w:rsidRDefault="00840A99" w:rsidP="00840A99">
            <w:pPr>
              <w:rPr>
                <w:rFonts w:asciiTheme="majorHAnsi" w:hAnsiTheme="majorHAnsi" w:cstheme="majorHAnsi"/>
                <w:color w:val="0070C0"/>
              </w:rPr>
            </w:pPr>
            <w:r w:rsidRPr="00840A99">
              <w:rPr>
                <w:rFonts w:asciiTheme="majorHAnsi" w:hAnsiTheme="majorHAnsi" w:cstheme="majorHAnsi"/>
                <w:b/>
                <w:bCs/>
                <w:color w:val="0070C0"/>
              </w:rPr>
              <w:t>Nội dung</w:t>
            </w:r>
          </w:p>
        </w:tc>
        <w:tc>
          <w:tcPr>
            <w:tcW w:w="18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641043" w14:textId="77777777" w:rsidR="00840A99" w:rsidRPr="00840A99" w:rsidRDefault="00840A99" w:rsidP="00840A99">
            <w:pPr>
              <w:rPr>
                <w:rFonts w:asciiTheme="majorHAnsi" w:hAnsiTheme="majorHAnsi" w:cstheme="majorHAnsi"/>
                <w:color w:val="0070C0"/>
              </w:rPr>
            </w:pPr>
            <w:r w:rsidRPr="00840A99">
              <w:rPr>
                <w:rFonts w:asciiTheme="majorHAnsi" w:hAnsiTheme="majorHAnsi" w:cstheme="majorHAnsi"/>
                <w:b/>
                <w:bCs/>
                <w:color w:val="0070C0"/>
              </w:rPr>
              <w:t>Lãi suất tối đa áp dụng đối với cá nhân</w:t>
            </w:r>
          </w:p>
        </w:tc>
        <w:tc>
          <w:tcPr>
            <w:tcW w:w="25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D0A5A4" w14:textId="77777777" w:rsidR="00840A99" w:rsidRPr="00840A99" w:rsidRDefault="00840A99" w:rsidP="00840A99">
            <w:pPr>
              <w:rPr>
                <w:rFonts w:asciiTheme="majorHAnsi" w:hAnsiTheme="majorHAnsi" w:cstheme="majorHAnsi"/>
                <w:color w:val="0070C0"/>
              </w:rPr>
            </w:pPr>
            <w:r w:rsidRPr="00840A99">
              <w:rPr>
                <w:rFonts w:asciiTheme="majorHAnsi" w:hAnsiTheme="majorHAnsi" w:cstheme="majorHAnsi"/>
                <w:b/>
                <w:bCs/>
                <w:color w:val="0070C0"/>
              </w:rPr>
              <w:t>Lãi suất tối đa áp dụng đối với tổ chức</w:t>
            </w:r>
          </w:p>
        </w:tc>
      </w:tr>
      <w:tr w:rsidR="00840A99" w:rsidRPr="00840A99" w14:paraId="2DC662C6" w14:textId="77777777" w:rsidTr="00840A99">
        <w:trPr>
          <w:trHeight w:val="495"/>
        </w:trPr>
        <w:tc>
          <w:tcPr>
            <w:tcW w:w="10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DBC34" w14:textId="77777777" w:rsidR="00840A99" w:rsidRPr="00840A99" w:rsidRDefault="00840A99" w:rsidP="00840A99">
            <w:pPr>
              <w:rPr>
                <w:rFonts w:asciiTheme="majorHAnsi" w:hAnsiTheme="majorHAnsi" w:cstheme="majorHAnsi"/>
                <w:color w:val="0070C0"/>
              </w:rPr>
            </w:pPr>
            <w:r w:rsidRPr="00840A99">
              <w:rPr>
                <w:rFonts w:asciiTheme="majorHAnsi" w:hAnsiTheme="majorHAnsi" w:cstheme="majorHAnsi"/>
                <w:color w:val="0070C0"/>
              </w:rPr>
              <w:t>01</w:t>
            </w:r>
          </w:p>
        </w:tc>
        <w:tc>
          <w:tcPr>
            <w:tcW w:w="4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19E92A" w14:textId="77777777" w:rsidR="00840A99" w:rsidRPr="00840A99" w:rsidRDefault="00840A99" w:rsidP="00840A99">
            <w:pPr>
              <w:rPr>
                <w:rFonts w:asciiTheme="majorHAnsi" w:hAnsiTheme="majorHAnsi" w:cstheme="majorHAnsi"/>
                <w:color w:val="0070C0"/>
              </w:rPr>
            </w:pPr>
            <w:r w:rsidRPr="00840A99">
              <w:rPr>
                <w:rFonts w:asciiTheme="majorHAnsi" w:hAnsiTheme="majorHAnsi" w:cstheme="majorHAnsi"/>
                <w:color w:val="0070C0"/>
              </w:rPr>
              <w:t>Không kỳ hạn và có kỳ hạn dưới 01 tháng</w:t>
            </w:r>
          </w:p>
        </w:tc>
        <w:tc>
          <w:tcPr>
            <w:tcW w:w="1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12B4AB" w14:textId="77777777" w:rsidR="00840A99" w:rsidRPr="00840A99" w:rsidRDefault="00840A99" w:rsidP="00840A99">
            <w:pPr>
              <w:jc w:val="center"/>
              <w:rPr>
                <w:rFonts w:asciiTheme="majorHAnsi" w:hAnsiTheme="majorHAnsi" w:cstheme="majorHAnsi"/>
                <w:color w:val="0070C0"/>
              </w:rPr>
            </w:pPr>
            <w:r w:rsidRPr="00840A99">
              <w:rPr>
                <w:rFonts w:asciiTheme="majorHAnsi" w:hAnsiTheme="majorHAnsi" w:cstheme="majorHAnsi"/>
                <w:color w:val="0070C0"/>
              </w:rPr>
              <w:t>0,2</w:t>
            </w:r>
          </w:p>
        </w:tc>
        <w:tc>
          <w:tcPr>
            <w:tcW w:w="2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9D7BE" w14:textId="77777777" w:rsidR="00840A99" w:rsidRPr="00840A99" w:rsidRDefault="00840A99" w:rsidP="00840A99">
            <w:pPr>
              <w:jc w:val="center"/>
              <w:rPr>
                <w:rFonts w:asciiTheme="majorHAnsi" w:hAnsiTheme="majorHAnsi" w:cstheme="majorHAnsi"/>
                <w:color w:val="0070C0"/>
              </w:rPr>
            </w:pPr>
            <w:r w:rsidRPr="00840A99">
              <w:rPr>
                <w:rFonts w:asciiTheme="majorHAnsi" w:hAnsiTheme="majorHAnsi" w:cstheme="majorHAnsi"/>
                <w:color w:val="0070C0"/>
              </w:rPr>
              <w:t>0,2</w:t>
            </w:r>
          </w:p>
        </w:tc>
      </w:tr>
      <w:tr w:rsidR="00840A99" w:rsidRPr="00840A99" w14:paraId="64D54872" w14:textId="77777777" w:rsidTr="00840A99">
        <w:trPr>
          <w:trHeight w:val="513"/>
        </w:trPr>
        <w:tc>
          <w:tcPr>
            <w:tcW w:w="10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C81C19" w14:textId="77777777" w:rsidR="00840A99" w:rsidRPr="00840A99" w:rsidRDefault="00840A99" w:rsidP="00840A99">
            <w:pPr>
              <w:rPr>
                <w:rFonts w:asciiTheme="majorHAnsi" w:hAnsiTheme="majorHAnsi" w:cstheme="majorHAnsi"/>
                <w:color w:val="0070C0"/>
              </w:rPr>
            </w:pPr>
            <w:r w:rsidRPr="00840A99">
              <w:rPr>
                <w:rFonts w:asciiTheme="majorHAnsi" w:hAnsiTheme="majorHAnsi" w:cstheme="majorHAnsi"/>
                <w:color w:val="0070C0"/>
              </w:rPr>
              <w:t>02</w:t>
            </w:r>
          </w:p>
        </w:tc>
        <w:tc>
          <w:tcPr>
            <w:tcW w:w="4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EAC093" w14:textId="77777777" w:rsidR="00840A99" w:rsidRPr="00840A99" w:rsidRDefault="00840A99" w:rsidP="00840A99">
            <w:pPr>
              <w:rPr>
                <w:rFonts w:asciiTheme="majorHAnsi" w:hAnsiTheme="majorHAnsi" w:cstheme="majorHAnsi"/>
                <w:color w:val="0070C0"/>
              </w:rPr>
            </w:pPr>
            <w:r w:rsidRPr="00840A99">
              <w:rPr>
                <w:rFonts w:asciiTheme="majorHAnsi" w:hAnsiTheme="majorHAnsi" w:cstheme="majorHAnsi"/>
                <w:color w:val="0070C0"/>
              </w:rPr>
              <w:t>Kỳ hạn 01 tháng</w:t>
            </w:r>
          </w:p>
        </w:tc>
        <w:tc>
          <w:tcPr>
            <w:tcW w:w="1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EAAAE8" w14:textId="77777777" w:rsidR="00840A99" w:rsidRPr="00840A99" w:rsidRDefault="00840A99" w:rsidP="00840A99">
            <w:pPr>
              <w:jc w:val="center"/>
              <w:rPr>
                <w:rFonts w:asciiTheme="majorHAnsi" w:hAnsiTheme="majorHAnsi" w:cstheme="majorHAnsi"/>
                <w:color w:val="0070C0"/>
              </w:rPr>
            </w:pPr>
            <w:r w:rsidRPr="00840A99">
              <w:rPr>
                <w:rFonts w:asciiTheme="majorHAnsi" w:hAnsiTheme="majorHAnsi" w:cstheme="majorHAnsi"/>
                <w:color w:val="0070C0"/>
              </w:rPr>
              <w:t>2,4</w:t>
            </w:r>
          </w:p>
        </w:tc>
        <w:tc>
          <w:tcPr>
            <w:tcW w:w="2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6883" w14:textId="77777777" w:rsidR="00840A99" w:rsidRPr="00840A99" w:rsidRDefault="00840A99" w:rsidP="00840A99">
            <w:pPr>
              <w:jc w:val="center"/>
              <w:rPr>
                <w:rFonts w:asciiTheme="majorHAnsi" w:hAnsiTheme="majorHAnsi" w:cstheme="majorHAnsi"/>
                <w:color w:val="0070C0"/>
              </w:rPr>
            </w:pPr>
            <w:r w:rsidRPr="00840A99">
              <w:rPr>
                <w:rFonts w:asciiTheme="majorHAnsi" w:hAnsiTheme="majorHAnsi" w:cstheme="majorHAnsi"/>
                <w:color w:val="0070C0"/>
              </w:rPr>
              <w:t>2,4</w:t>
            </w:r>
          </w:p>
        </w:tc>
      </w:tr>
      <w:tr w:rsidR="00840A99" w:rsidRPr="00840A99" w14:paraId="09D7AC93" w14:textId="77777777" w:rsidTr="00840A99">
        <w:trPr>
          <w:trHeight w:val="432"/>
        </w:trPr>
        <w:tc>
          <w:tcPr>
            <w:tcW w:w="10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493BF7" w14:textId="77777777" w:rsidR="00840A99" w:rsidRPr="00840A99" w:rsidRDefault="00840A99" w:rsidP="00840A99">
            <w:pPr>
              <w:rPr>
                <w:rFonts w:asciiTheme="majorHAnsi" w:hAnsiTheme="majorHAnsi" w:cstheme="majorHAnsi"/>
                <w:color w:val="0070C0"/>
              </w:rPr>
            </w:pPr>
            <w:r w:rsidRPr="00840A99">
              <w:rPr>
                <w:rFonts w:asciiTheme="majorHAnsi" w:hAnsiTheme="majorHAnsi" w:cstheme="majorHAnsi"/>
                <w:color w:val="0070C0"/>
              </w:rPr>
              <w:t>03</w:t>
            </w:r>
          </w:p>
        </w:tc>
        <w:tc>
          <w:tcPr>
            <w:tcW w:w="4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8E6AEA" w14:textId="77777777" w:rsidR="00840A99" w:rsidRPr="00840A99" w:rsidRDefault="00840A99" w:rsidP="00840A99">
            <w:pPr>
              <w:rPr>
                <w:rFonts w:asciiTheme="majorHAnsi" w:hAnsiTheme="majorHAnsi" w:cstheme="majorHAnsi"/>
                <w:color w:val="0070C0"/>
              </w:rPr>
            </w:pPr>
            <w:r w:rsidRPr="00840A99">
              <w:rPr>
                <w:rFonts w:asciiTheme="majorHAnsi" w:hAnsiTheme="majorHAnsi" w:cstheme="majorHAnsi"/>
                <w:color w:val="0070C0"/>
              </w:rPr>
              <w:t>Kỳ hạn 02 tháng</w:t>
            </w:r>
          </w:p>
        </w:tc>
        <w:tc>
          <w:tcPr>
            <w:tcW w:w="1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A87A57" w14:textId="77777777" w:rsidR="00840A99" w:rsidRPr="00840A99" w:rsidRDefault="00840A99" w:rsidP="00840A99">
            <w:pPr>
              <w:jc w:val="center"/>
              <w:rPr>
                <w:rFonts w:asciiTheme="majorHAnsi" w:hAnsiTheme="majorHAnsi" w:cstheme="majorHAnsi"/>
                <w:color w:val="0070C0"/>
              </w:rPr>
            </w:pPr>
            <w:r w:rsidRPr="00840A99">
              <w:rPr>
                <w:rFonts w:asciiTheme="majorHAnsi" w:hAnsiTheme="majorHAnsi" w:cstheme="majorHAnsi"/>
                <w:color w:val="0070C0"/>
              </w:rPr>
              <w:t>2,4</w:t>
            </w:r>
          </w:p>
        </w:tc>
        <w:tc>
          <w:tcPr>
            <w:tcW w:w="2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69FB39" w14:textId="77777777" w:rsidR="00840A99" w:rsidRPr="00840A99" w:rsidRDefault="00840A99" w:rsidP="00840A99">
            <w:pPr>
              <w:jc w:val="center"/>
              <w:rPr>
                <w:rFonts w:asciiTheme="majorHAnsi" w:hAnsiTheme="majorHAnsi" w:cstheme="majorHAnsi"/>
                <w:color w:val="0070C0"/>
              </w:rPr>
            </w:pPr>
            <w:r w:rsidRPr="00840A99">
              <w:rPr>
                <w:rFonts w:asciiTheme="majorHAnsi" w:hAnsiTheme="majorHAnsi" w:cstheme="majorHAnsi"/>
                <w:color w:val="0070C0"/>
              </w:rPr>
              <w:t>2,4</w:t>
            </w:r>
          </w:p>
        </w:tc>
      </w:tr>
      <w:tr w:rsidR="00840A99" w:rsidRPr="00840A99" w14:paraId="1B7E7FBD" w14:textId="77777777" w:rsidTr="00840A99">
        <w:trPr>
          <w:trHeight w:val="432"/>
        </w:trPr>
        <w:tc>
          <w:tcPr>
            <w:tcW w:w="10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04486A" w14:textId="77777777" w:rsidR="00840A99" w:rsidRPr="00840A99" w:rsidRDefault="00840A99" w:rsidP="00840A99">
            <w:pPr>
              <w:rPr>
                <w:rFonts w:asciiTheme="majorHAnsi" w:hAnsiTheme="majorHAnsi" w:cstheme="majorHAnsi"/>
                <w:color w:val="0070C0"/>
              </w:rPr>
            </w:pPr>
            <w:r w:rsidRPr="00840A99">
              <w:rPr>
                <w:rFonts w:asciiTheme="majorHAnsi" w:hAnsiTheme="majorHAnsi" w:cstheme="majorHAnsi"/>
                <w:color w:val="0070C0"/>
              </w:rPr>
              <w:t>04</w:t>
            </w:r>
          </w:p>
        </w:tc>
        <w:tc>
          <w:tcPr>
            <w:tcW w:w="4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5AC925" w14:textId="77777777" w:rsidR="00840A99" w:rsidRPr="00840A99" w:rsidRDefault="00840A99" w:rsidP="00840A99">
            <w:pPr>
              <w:rPr>
                <w:rFonts w:asciiTheme="majorHAnsi" w:hAnsiTheme="majorHAnsi" w:cstheme="majorHAnsi"/>
                <w:color w:val="0070C0"/>
              </w:rPr>
            </w:pPr>
            <w:r w:rsidRPr="00840A99">
              <w:rPr>
                <w:rFonts w:asciiTheme="majorHAnsi" w:hAnsiTheme="majorHAnsi" w:cstheme="majorHAnsi"/>
                <w:color w:val="0070C0"/>
              </w:rPr>
              <w:t>Kỳ hạn từ 03 tháng đến dưới 06 tháng</w:t>
            </w:r>
          </w:p>
        </w:tc>
        <w:tc>
          <w:tcPr>
            <w:tcW w:w="1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E38AF3" w14:textId="77777777" w:rsidR="00840A99" w:rsidRPr="00840A99" w:rsidRDefault="00840A99" w:rsidP="00840A99">
            <w:pPr>
              <w:jc w:val="center"/>
              <w:rPr>
                <w:rFonts w:asciiTheme="majorHAnsi" w:hAnsiTheme="majorHAnsi" w:cstheme="majorHAnsi"/>
                <w:color w:val="0070C0"/>
              </w:rPr>
            </w:pPr>
            <w:r w:rsidRPr="00840A99">
              <w:rPr>
                <w:rFonts w:asciiTheme="majorHAnsi" w:hAnsiTheme="majorHAnsi" w:cstheme="majorHAnsi"/>
                <w:color w:val="0070C0"/>
              </w:rPr>
              <w:t>2,7</w:t>
            </w:r>
          </w:p>
        </w:tc>
        <w:tc>
          <w:tcPr>
            <w:tcW w:w="2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566571" w14:textId="77777777" w:rsidR="00840A99" w:rsidRPr="00840A99" w:rsidRDefault="00840A99" w:rsidP="00840A99">
            <w:pPr>
              <w:jc w:val="center"/>
              <w:rPr>
                <w:rFonts w:asciiTheme="majorHAnsi" w:hAnsiTheme="majorHAnsi" w:cstheme="majorHAnsi"/>
                <w:color w:val="0070C0"/>
              </w:rPr>
            </w:pPr>
            <w:r w:rsidRPr="00840A99">
              <w:rPr>
                <w:rFonts w:asciiTheme="majorHAnsi" w:hAnsiTheme="majorHAnsi" w:cstheme="majorHAnsi"/>
                <w:color w:val="0070C0"/>
              </w:rPr>
              <w:t>2,7</w:t>
            </w:r>
          </w:p>
        </w:tc>
      </w:tr>
      <w:tr w:rsidR="00840A99" w:rsidRPr="00840A99" w14:paraId="7F169FC8" w14:textId="77777777" w:rsidTr="00840A99">
        <w:trPr>
          <w:trHeight w:val="423"/>
        </w:trPr>
        <w:tc>
          <w:tcPr>
            <w:tcW w:w="10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F72769" w14:textId="77777777" w:rsidR="00840A99" w:rsidRPr="00840A99" w:rsidRDefault="00840A99" w:rsidP="00840A99">
            <w:pPr>
              <w:rPr>
                <w:rFonts w:asciiTheme="majorHAnsi" w:hAnsiTheme="majorHAnsi" w:cstheme="majorHAnsi"/>
                <w:color w:val="0070C0"/>
              </w:rPr>
            </w:pPr>
            <w:r w:rsidRPr="00840A99">
              <w:rPr>
                <w:rFonts w:asciiTheme="majorHAnsi" w:hAnsiTheme="majorHAnsi" w:cstheme="majorHAnsi"/>
                <w:color w:val="0070C0"/>
              </w:rPr>
              <w:t>05</w:t>
            </w:r>
          </w:p>
        </w:tc>
        <w:tc>
          <w:tcPr>
            <w:tcW w:w="4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FD85C" w14:textId="77777777" w:rsidR="00840A99" w:rsidRPr="00840A99" w:rsidRDefault="00840A99" w:rsidP="00840A99">
            <w:pPr>
              <w:rPr>
                <w:rFonts w:asciiTheme="majorHAnsi" w:hAnsiTheme="majorHAnsi" w:cstheme="majorHAnsi"/>
                <w:color w:val="0070C0"/>
              </w:rPr>
            </w:pPr>
            <w:r w:rsidRPr="00840A99">
              <w:rPr>
                <w:rFonts w:asciiTheme="majorHAnsi" w:hAnsiTheme="majorHAnsi" w:cstheme="majorHAnsi"/>
                <w:color w:val="0070C0"/>
              </w:rPr>
              <w:t>Kỳ hạn từ 06 tháng đến dưới 09 tháng</w:t>
            </w:r>
          </w:p>
        </w:tc>
        <w:tc>
          <w:tcPr>
            <w:tcW w:w="1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0C2CDE" w14:textId="77777777" w:rsidR="00840A99" w:rsidRPr="00840A99" w:rsidRDefault="00840A99" w:rsidP="00840A99">
            <w:pPr>
              <w:jc w:val="center"/>
              <w:rPr>
                <w:rFonts w:asciiTheme="majorHAnsi" w:hAnsiTheme="majorHAnsi" w:cstheme="majorHAnsi"/>
                <w:color w:val="0070C0"/>
              </w:rPr>
            </w:pPr>
            <w:r w:rsidRPr="00840A99">
              <w:rPr>
                <w:rFonts w:asciiTheme="majorHAnsi" w:hAnsiTheme="majorHAnsi" w:cstheme="majorHAnsi"/>
                <w:color w:val="0070C0"/>
              </w:rPr>
              <w:t>3,8</w:t>
            </w:r>
          </w:p>
        </w:tc>
        <w:tc>
          <w:tcPr>
            <w:tcW w:w="2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222CA0" w14:textId="77777777" w:rsidR="00840A99" w:rsidRPr="00840A99" w:rsidRDefault="00840A99" w:rsidP="00840A99">
            <w:pPr>
              <w:jc w:val="center"/>
              <w:rPr>
                <w:rFonts w:asciiTheme="majorHAnsi" w:hAnsiTheme="majorHAnsi" w:cstheme="majorHAnsi"/>
                <w:color w:val="0070C0"/>
              </w:rPr>
            </w:pPr>
            <w:r w:rsidRPr="00840A99">
              <w:rPr>
                <w:rFonts w:asciiTheme="majorHAnsi" w:hAnsiTheme="majorHAnsi" w:cstheme="majorHAnsi"/>
                <w:color w:val="0070C0"/>
              </w:rPr>
              <w:t>3,7</w:t>
            </w:r>
          </w:p>
        </w:tc>
      </w:tr>
      <w:tr w:rsidR="00840A99" w:rsidRPr="00840A99" w14:paraId="018DE3C8" w14:textId="77777777" w:rsidTr="00840A99">
        <w:trPr>
          <w:trHeight w:val="432"/>
        </w:trPr>
        <w:tc>
          <w:tcPr>
            <w:tcW w:w="10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FCBB90" w14:textId="77777777" w:rsidR="00840A99" w:rsidRPr="00840A99" w:rsidRDefault="00840A99" w:rsidP="00840A99">
            <w:pPr>
              <w:rPr>
                <w:rFonts w:asciiTheme="majorHAnsi" w:hAnsiTheme="majorHAnsi" w:cstheme="majorHAnsi"/>
                <w:color w:val="0070C0"/>
              </w:rPr>
            </w:pPr>
            <w:r w:rsidRPr="00840A99">
              <w:rPr>
                <w:rFonts w:asciiTheme="majorHAnsi" w:hAnsiTheme="majorHAnsi" w:cstheme="majorHAnsi"/>
                <w:color w:val="0070C0"/>
              </w:rPr>
              <w:t>06</w:t>
            </w:r>
          </w:p>
        </w:tc>
        <w:tc>
          <w:tcPr>
            <w:tcW w:w="4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B4392F" w14:textId="77777777" w:rsidR="00840A99" w:rsidRPr="00840A99" w:rsidRDefault="00840A99" w:rsidP="00840A99">
            <w:pPr>
              <w:rPr>
                <w:rFonts w:asciiTheme="majorHAnsi" w:hAnsiTheme="majorHAnsi" w:cstheme="majorHAnsi"/>
                <w:color w:val="0070C0"/>
              </w:rPr>
            </w:pPr>
            <w:r w:rsidRPr="00840A99">
              <w:rPr>
                <w:rFonts w:asciiTheme="majorHAnsi" w:hAnsiTheme="majorHAnsi" w:cstheme="majorHAnsi"/>
                <w:color w:val="0070C0"/>
              </w:rPr>
              <w:t>Kỳ hạn từ 09 tháng đến dưới 12 tháng</w:t>
            </w:r>
          </w:p>
        </w:tc>
        <w:tc>
          <w:tcPr>
            <w:tcW w:w="1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02B0EA" w14:textId="77777777" w:rsidR="00840A99" w:rsidRPr="00840A99" w:rsidRDefault="00840A99" w:rsidP="00840A99">
            <w:pPr>
              <w:jc w:val="center"/>
              <w:rPr>
                <w:rFonts w:asciiTheme="majorHAnsi" w:hAnsiTheme="majorHAnsi" w:cstheme="majorHAnsi"/>
                <w:color w:val="0070C0"/>
              </w:rPr>
            </w:pPr>
            <w:r w:rsidRPr="00840A99">
              <w:rPr>
                <w:rFonts w:asciiTheme="majorHAnsi" w:hAnsiTheme="majorHAnsi" w:cstheme="majorHAnsi"/>
                <w:color w:val="0070C0"/>
              </w:rPr>
              <w:t>3,8</w:t>
            </w:r>
          </w:p>
        </w:tc>
        <w:tc>
          <w:tcPr>
            <w:tcW w:w="2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49F020" w14:textId="77777777" w:rsidR="00840A99" w:rsidRPr="00840A99" w:rsidRDefault="00840A99" w:rsidP="00840A99">
            <w:pPr>
              <w:jc w:val="center"/>
              <w:rPr>
                <w:rFonts w:asciiTheme="majorHAnsi" w:hAnsiTheme="majorHAnsi" w:cstheme="majorHAnsi"/>
                <w:color w:val="0070C0"/>
              </w:rPr>
            </w:pPr>
            <w:r w:rsidRPr="00840A99">
              <w:rPr>
                <w:rFonts w:asciiTheme="majorHAnsi" w:hAnsiTheme="majorHAnsi" w:cstheme="majorHAnsi"/>
                <w:color w:val="0070C0"/>
              </w:rPr>
              <w:t>3,7</w:t>
            </w:r>
          </w:p>
        </w:tc>
      </w:tr>
      <w:tr w:rsidR="00840A99" w:rsidRPr="00840A99" w14:paraId="3DF2DB50" w14:textId="77777777" w:rsidTr="00840A99">
        <w:trPr>
          <w:trHeight w:val="450"/>
        </w:trPr>
        <w:tc>
          <w:tcPr>
            <w:tcW w:w="10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680F5A" w14:textId="77777777" w:rsidR="00840A99" w:rsidRPr="00840A99" w:rsidRDefault="00840A99" w:rsidP="00840A99">
            <w:pPr>
              <w:rPr>
                <w:rFonts w:asciiTheme="majorHAnsi" w:hAnsiTheme="majorHAnsi" w:cstheme="majorHAnsi"/>
                <w:color w:val="0070C0"/>
              </w:rPr>
            </w:pPr>
            <w:r w:rsidRPr="00840A99">
              <w:rPr>
                <w:rFonts w:asciiTheme="majorHAnsi" w:hAnsiTheme="majorHAnsi" w:cstheme="majorHAnsi"/>
                <w:color w:val="0070C0"/>
              </w:rPr>
              <w:t>07</w:t>
            </w:r>
          </w:p>
        </w:tc>
        <w:tc>
          <w:tcPr>
            <w:tcW w:w="4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21C32B" w14:textId="77777777" w:rsidR="00840A99" w:rsidRPr="00840A99" w:rsidRDefault="00840A99" w:rsidP="00840A99">
            <w:pPr>
              <w:rPr>
                <w:rFonts w:asciiTheme="majorHAnsi" w:hAnsiTheme="majorHAnsi" w:cstheme="majorHAnsi"/>
                <w:color w:val="0070C0"/>
              </w:rPr>
            </w:pPr>
            <w:r w:rsidRPr="00840A99">
              <w:rPr>
                <w:rFonts w:asciiTheme="majorHAnsi" w:hAnsiTheme="majorHAnsi" w:cstheme="majorHAnsi"/>
                <w:color w:val="0070C0"/>
              </w:rPr>
              <w:t>Kỳ hạn từ 12 tháng đến dưới 24 tháng</w:t>
            </w:r>
          </w:p>
        </w:tc>
        <w:tc>
          <w:tcPr>
            <w:tcW w:w="1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4914E7" w14:textId="77777777" w:rsidR="00840A99" w:rsidRPr="00840A99" w:rsidRDefault="00840A99" w:rsidP="00840A99">
            <w:pPr>
              <w:jc w:val="center"/>
              <w:rPr>
                <w:rFonts w:asciiTheme="majorHAnsi" w:hAnsiTheme="majorHAnsi" w:cstheme="majorHAnsi"/>
                <w:color w:val="0070C0"/>
              </w:rPr>
            </w:pPr>
            <w:r w:rsidRPr="00840A99">
              <w:rPr>
                <w:rFonts w:asciiTheme="majorHAnsi" w:hAnsiTheme="majorHAnsi" w:cstheme="majorHAnsi"/>
                <w:color w:val="0070C0"/>
              </w:rPr>
              <w:t>5,2</w:t>
            </w:r>
          </w:p>
        </w:tc>
        <w:tc>
          <w:tcPr>
            <w:tcW w:w="2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B391F3" w14:textId="77777777" w:rsidR="00840A99" w:rsidRPr="00840A99" w:rsidRDefault="00840A99" w:rsidP="00840A99">
            <w:pPr>
              <w:jc w:val="center"/>
              <w:rPr>
                <w:rFonts w:asciiTheme="majorHAnsi" w:hAnsiTheme="majorHAnsi" w:cstheme="majorHAnsi"/>
                <w:color w:val="0070C0"/>
              </w:rPr>
            </w:pPr>
            <w:r w:rsidRPr="00840A99">
              <w:rPr>
                <w:rFonts w:asciiTheme="majorHAnsi" w:hAnsiTheme="majorHAnsi" w:cstheme="majorHAnsi"/>
                <w:color w:val="0070C0"/>
              </w:rPr>
              <w:t>4,7</w:t>
            </w:r>
          </w:p>
        </w:tc>
      </w:tr>
      <w:tr w:rsidR="00840A99" w:rsidRPr="00840A99" w14:paraId="49015641" w14:textId="77777777" w:rsidTr="00840A99">
        <w:trPr>
          <w:trHeight w:val="450"/>
        </w:trPr>
        <w:tc>
          <w:tcPr>
            <w:tcW w:w="10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D46335" w14:textId="77777777" w:rsidR="00840A99" w:rsidRPr="00840A99" w:rsidRDefault="00840A99" w:rsidP="00840A99">
            <w:pPr>
              <w:rPr>
                <w:rFonts w:asciiTheme="majorHAnsi" w:hAnsiTheme="majorHAnsi" w:cstheme="majorHAnsi"/>
                <w:color w:val="0070C0"/>
              </w:rPr>
            </w:pPr>
            <w:r w:rsidRPr="00840A99">
              <w:rPr>
                <w:rFonts w:asciiTheme="majorHAnsi" w:hAnsiTheme="majorHAnsi" w:cstheme="majorHAnsi"/>
                <w:color w:val="0070C0"/>
              </w:rPr>
              <w:t>08</w:t>
            </w:r>
          </w:p>
        </w:tc>
        <w:tc>
          <w:tcPr>
            <w:tcW w:w="4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EBC3F" w14:textId="77777777" w:rsidR="00840A99" w:rsidRPr="00840A99" w:rsidRDefault="00840A99" w:rsidP="00840A99">
            <w:pPr>
              <w:rPr>
                <w:rFonts w:asciiTheme="majorHAnsi" w:hAnsiTheme="majorHAnsi" w:cstheme="majorHAnsi"/>
                <w:color w:val="0070C0"/>
              </w:rPr>
            </w:pPr>
            <w:r w:rsidRPr="00840A99">
              <w:rPr>
                <w:rFonts w:asciiTheme="majorHAnsi" w:hAnsiTheme="majorHAnsi" w:cstheme="majorHAnsi"/>
                <w:color w:val="0070C0"/>
              </w:rPr>
              <w:t>Kỳ hạn từ 24 tháng trở lên</w:t>
            </w:r>
          </w:p>
        </w:tc>
        <w:tc>
          <w:tcPr>
            <w:tcW w:w="1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B8AE7A" w14:textId="77777777" w:rsidR="00840A99" w:rsidRPr="00840A99" w:rsidRDefault="00840A99" w:rsidP="00840A99">
            <w:pPr>
              <w:jc w:val="center"/>
              <w:rPr>
                <w:rFonts w:asciiTheme="majorHAnsi" w:hAnsiTheme="majorHAnsi" w:cstheme="majorHAnsi"/>
                <w:color w:val="0070C0"/>
              </w:rPr>
            </w:pPr>
            <w:r w:rsidRPr="00840A99">
              <w:rPr>
                <w:rFonts w:asciiTheme="majorHAnsi" w:hAnsiTheme="majorHAnsi" w:cstheme="majorHAnsi"/>
                <w:color w:val="0070C0"/>
              </w:rPr>
              <w:t>5,3</w:t>
            </w:r>
          </w:p>
        </w:tc>
        <w:tc>
          <w:tcPr>
            <w:tcW w:w="2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0A663F" w14:textId="77777777" w:rsidR="00840A99" w:rsidRPr="00840A99" w:rsidRDefault="00840A99" w:rsidP="00840A99">
            <w:pPr>
              <w:jc w:val="center"/>
              <w:rPr>
                <w:rFonts w:asciiTheme="majorHAnsi" w:hAnsiTheme="majorHAnsi" w:cstheme="majorHAnsi"/>
                <w:color w:val="0070C0"/>
              </w:rPr>
            </w:pPr>
            <w:r w:rsidRPr="00840A99">
              <w:rPr>
                <w:rFonts w:asciiTheme="majorHAnsi" w:hAnsiTheme="majorHAnsi" w:cstheme="majorHAnsi"/>
                <w:color w:val="0070C0"/>
              </w:rPr>
              <w:t>4,7</w:t>
            </w:r>
          </w:p>
        </w:tc>
      </w:tr>
    </w:tbl>
    <w:p w14:paraId="5356CD82" w14:textId="77777777" w:rsidR="00840A99" w:rsidRPr="00840A99" w:rsidRDefault="00840A99" w:rsidP="00840A99">
      <w:pPr>
        <w:ind w:firstLine="720"/>
        <w:jc w:val="both"/>
        <w:rPr>
          <w:rFonts w:asciiTheme="majorHAnsi" w:hAnsiTheme="majorHAnsi" w:cstheme="majorHAnsi"/>
          <w:color w:val="0070C0"/>
        </w:rPr>
      </w:pPr>
      <w:r w:rsidRPr="00840A99">
        <w:rPr>
          <w:rFonts w:asciiTheme="majorHAnsi" w:hAnsiTheme="majorHAnsi" w:cstheme="majorHAnsi"/>
          <w:color w:val="0070C0"/>
        </w:rPr>
        <w:t>Mức lãi suất trên được áp dụng đối với phương thức trả lãi cuối kỳ và các phương thức trả lãi khác được quy đổi theo phương thức trả lãi cuối kỳ kể từ ngày 06/01/2026.</w:t>
      </w:r>
    </w:p>
    <w:p w14:paraId="4416E285" w14:textId="345B9A92" w:rsidR="00840A99" w:rsidRPr="00840A99" w:rsidRDefault="00840A99" w:rsidP="00840A99">
      <w:pPr>
        <w:rPr>
          <w:rFonts w:asciiTheme="majorHAnsi" w:hAnsiTheme="majorHAnsi" w:cstheme="majorHAnsi"/>
          <w:color w:val="EE0000"/>
        </w:rPr>
      </w:pPr>
      <w:r w:rsidRPr="00840A99">
        <w:rPr>
          <w:rFonts w:asciiTheme="majorHAnsi" w:hAnsiTheme="majorHAnsi" w:cstheme="majorHAnsi"/>
          <w:b/>
          <w:bCs/>
          <w:color w:val="EE0000"/>
        </w:rPr>
        <w:t xml:space="preserve"> </w:t>
      </w:r>
      <w:r>
        <w:rPr>
          <w:rFonts w:asciiTheme="majorHAnsi" w:hAnsiTheme="majorHAnsi" w:cstheme="majorHAnsi"/>
          <w:b/>
          <w:bCs/>
          <w:color w:val="EE0000"/>
          <w:lang w:val="en-US"/>
        </w:rPr>
        <w:t xml:space="preserve">                                                                                                          </w:t>
      </w:r>
      <w:r w:rsidRPr="00840A99">
        <w:rPr>
          <w:rFonts w:asciiTheme="majorHAnsi" w:hAnsiTheme="majorHAnsi" w:cstheme="majorHAnsi"/>
          <w:b/>
          <w:bCs/>
          <w:color w:val="EE0000"/>
        </w:rPr>
        <w:t>Tác giả: </w:t>
      </w:r>
      <w:r w:rsidRPr="00840A99">
        <w:rPr>
          <w:rFonts w:asciiTheme="majorHAnsi" w:hAnsiTheme="majorHAnsi" w:cstheme="majorHAnsi"/>
          <w:color w:val="EE0000"/>
        </w:rPr>
        <w:t xml:space="preserve">PGD. NHCSXH </w:t>
      </w:r>
      <w:r w:rsidRPr="00840A99">
        <w:rPr>
          <w:rFonts w:asciiTheme="majorHAnsi" w:hAnsiTheme="majorHAnsi" w:cstheme="majorHAnsi"/>
          <w:color w:val="EE0000"/>
        </w:rPr>
        <w:t>Bù Đốp</w:t>
      </w:r>
    </w:p>
    <w:p w14:paraId="13A07C36" w14:textId="77777777" w:rsidR="00C711A5" w:rsidRPr="00840A99" w:rsidRDefault="00C711A5">
      <w:pPr>
        <w:rPr>
          <w:rFonts w:asciiTheme="majorHAnsi" w:hAnsiTheme="majorHAnsi" w:cstheme="majorHAnsi"/>
        </w:rPr>
      </w:pPr>
    </w:p>
    <w:sectPr w:rsidR="00C711A5" w:rsidRPr="00840A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957164"/>
    <w:multiLevelType w:val="multilevel"/>
    <w:tmpl w:val="8D88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5389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52"/>
    <w:rsid w:val="003527C0"/>
    <w:rsid w:val="007828A3"/>
    <w:rsid w:val="00840A99"/>
    <w:rsid w:val="00C711A5"/>
    <w:rsid w:val="00C972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02D6"/>
  <w15:chartTrackingRefBased/>
  <w15:docId w15:val="{FD8F8A46-BC0B-4E9A-BCEE-B43F8CFC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2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72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72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72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72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7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2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72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72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72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72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7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252"/>
    <w:rPr>
      <w:rFonts w:eastAsiaTheme="majorEastAsia" w:cstheme="majorBidi"/>
      <w:color w:val="272727" w:themeColor="text1" w:themeTint="D8"/>
    </w:rPr>
  </w:style>
  <w:style w:type="paragraph" w:styleId="Title">
    <w:name w:val="Title"/>
    <w:basedOn w:val="Normal"/>
    <w:next w:val="Normal"/>
    <w:link w:val="TitleChar"/>
    <w:uiPriority w:val="10"/>
    <w:qFormat/>
    <w:rsid w:val="00C97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252"/>
    <w:pPr>
      <w:spacing w:before="160"/>
      <w:jc w:val="center"/>
    </w:pPr>
    <w:rPr>
      <w:i/>
      <w:iCs/>
      <w:color w:val="404040" w:themeColor="text1" w:themeTint="BF"/>
    </w:rPr>
  </w:style>
  <w:style w:type="character" w:customStyle="1" w:styleId="QuoteChar">
    <w:name w:val="Quote Char"/>
    <w:basedOn w:val="DefaultParagraphFont"/>
    <w:link w:val="Quote"/>
    <w:uiPriority w:val="29"/>
    <w:rsid w:val="00C97252"/>
    <w:rPr>
      <w:i/>
      <w:iCs/>
      <w:color w:val="404040" w:themeColor="text1" w:themeTint="BF"/>
    </w:rPr>
  </w:style>
  <w:style w:type="paragraph" w:styleId="ListParagraph">
    <w:name w:val="List Paragraph"/>
    <w:basedOn w:val="Normal"/>
    <w:uiPriority w:val="34"/>
    <w:qFormat/>
    <w:rsid w:val="00C97252"/>
    <w:pPr>
      <w:ind w:left="720"/>
      <w:contextualSpacing/>
    </w:pPr>
  </w:style>
  <w:style w:type="character" w:styleId="IntenseEmphasis">
    <w:name w:val="Intense Emphasis"/>
    <w:basedOn w:val="DefaultParagraphFont"/>
    <w:uiPriority w:val="21"/>
    <w:qFormat/>
    <w:rsid w:val="00C97252"/>
    <w:rPr>
      <w:i/>
      <w:iCs/>
      <w:color w:val="2F5496" w:themeColor="accent1" w:themeShade="BF"/>
    </w:rPr>
  </w:style>
  <w:style w:type="paragraph" w:styleId="IntenseQuote">
    <w:name w:val="Intense Quote"/>
    <w:basedOn w:val="Normal"/>
    <w:next w:val="Normal"/>
    <w:link w:val="IntenseQuoteChar"/>
    <w:uiPriority w:val="30"/>
    <w:qFormat/>
    <w:rsid w:val="00C972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7252"/>
    <w:rPr>
      <w:i/>
      <w:iCs/>
      <w:color w:val="2F5496" w:themeColor="accent1" w:themeShade="BF"/>
    </w:rPr>
  </w:style>
  <w:style w:type="character" w:styleId="IntenseReference">
    <w:name w:val="Intense Reference"/>
    <w:basedOn w:val="DefaultParagraphFont"/>
    <w:uiPriority w:val="32"/>
    <w:qFormat/>
    <w:rsid w:val="00C97252"/>
    <w:rPr>
      <w:b/>
      <w:bCs/>
      <w:smallCaps/>
      <w:color w:val="2F5496" w:themeColor="accent1" w:themeShade="BF"/>
      <w:spacing w:val="5"/>
    </w:rPr>
  </w:style>
  <w:style w:type="character" w:styleId="Hyperlink">
    <w:name w:val="Hyperlink"/>
    <w:basedOn w:val="DefaultParagraphFont"/>
    <w:uiPriority w:val="99"/>
    <w:unhideWhenUsed/>
    <w:rsid w:val="00840A99"/>
    <w:rPr>
      <w:color w:val="0563C1" w:themeColor="hyperlink"/>
      <w:u w:val="single"/>
    </w:rPr>
  </w:style>
  <w:style w:type="character" w:styleId="UnresolvedMention">
    <w:name w:val="Unresolved Mention"/>
    <w:basedOn w:val="DefaultParagraphFont"/>
    <w:uiPriority w:val="99"/>
    <w:semiHidden/>
    <w:unhideWhenUsed/>
    <w:rsid w:val="00840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cao</dc:creator>
  <cp:keywords/>
  <dc:description/>
  <cp:lastModifiedBy>duong cao</cp:lastModifiedBy>
  <cp:revision>2</cp:revision>
  <dcterms:created xsi:type="dcterms:W3CDTF">2026-01-15T07:47:00Z</dcterms:created>
  <dcterms:modified xsi:type="dcterms:W3CDTF">2026-01-15T07:50:00Z</dcterms:modified>
</cp:coreProperties>
</file>